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11CB" w14:textId="47CBADB5" w:rsidR="002240B7" w:rsidRPr="00FF2116" w:rsidRDefault="002240B7" w:rsidP="002240B7">
      <w:pPr>
        <w:spacing w:line="240" w:lineRule="auto"/>
        <w:jc w:val="center"/>
        <w:rPr>
          <w:rFonts w:ascii="Cambria" w:hAnsi="Cambria"/>
          <w:b/>
          <w:bCs/>
          <w:sz w:val="44"/>
          <w:szCs w:val="44"/>
          <w:u w:val="single"/>
          <w:rtl/>
        </w:rPr>
      </w:pPr>
      <w:r w:rsidRPr="00FF2116">
        <w:rPr>
          <w:rFonts w:ascii="Cambria" w:hAnsi="Cambria"/>
          <w:b/>
          <w:bCs/>
          <w:sz w:val="44"/>
          <w:szCs w:val="44"/>
          <w:u w:val="single"/>
        </w:rPr>
        <w:t>Invitation to Bid</w:t>
      </w:r>
    </w:p>
    <w:p w14:paraId="3BB58C80" w14:textId="6BD3E2DA" w:rsidR="00CD3722" w:rsidRDefault="00CD3722" w:rsidP="002240B7">
      <w:pPr>
        <w:jc w:val="right"/>
      </w:pPr>
    </w:p>
    <w:p w14:paraId="61C2E7EB" w14:textId="7C756FF7" w:rsidR="001A7439" w:rsidRDefault="001A7439" w:rsidP="001A743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</w:pPr>
      <w:r w:rsidRPr="001A7439">
        <w:t>Kurdistan Organization for Human Rights Watch (KOHRW) announces a tender for Financial Service Provider</w:t>
      </w:r>
      <w:r w:rsidRPr="001A7439">
        <w:t xml:space="preserve"> </w:t>
      </w:r>
      <w:r>
        <w:t>(</w:t>
      </w:r>
      <w:r w:rsidRPr="001A7439">
        <w:t>remittance services</w:t>
      </w:r>
      <w:r>
        <w:t>)</w:t>
      </w:r>
      <w:r w:rsidR="002D2680">
        <w:t>.</w:t>
      </w:r>
    </w:p>
    <w:p w14:paraId="2C11C97B" w14:textId="77777777" w:rsidR="002D2680" w:rsidRPr="002D2680" w:rsidRDefault="002D2680" w:rsidP="002D268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</w:pPr>
      <w:r w:rsidRPr="002D2680">
        <w:t>The organization invites qualified service providers, companies and remittance offices qualified and experienced in working with organizations and emergency aid to submit their bids according to the instructions below:</w:t>
      </w:r>
    </w:p>
    <w:p w14:paraId="421005ED" w14:textId="1431FD41" w:rsidR="00E077F8" w:rsidRDefault="00E077F8" w:rsidP="00E077F8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0" w:afterAutospacing="0"/>
        <w:jc w:val="both"/>
      </w:pPr>
      <w:r>
        <w:t>Tender Specification:</w:t>
      </w:r>
    </w:p>
    <w:p w14:paraId="1F86FCE8" w14:textId="680722E8" w:rsidR="00E077F8" w:rsidRPr="00E077F8" w:rsidRDefault="00E077F8" w:rsidP="00C71F31">
      <w:pPr>
        <w:pStyle w:val="NormalWeb"/>
        <w:numPr>
          <w:ilvl w:val="0"/>
          <w:numId w:val="1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270" w:hanging="270"/>
        <w:jc w:val="both"/>
      </w:pPr>
      <w:r w:rsidRPr="00E077F8">
        <w:t>Remittances will be transferred to nine governorates</w:t>
      </w:r>
      <w:r w:rsidR="00A8499E">
        <w:t xml:space="preserve"> as below:</w:t>
      </w:r>
    </w:p>
    <w:p w14:paraId="7B80A4CE" w14:textId="77777777" w:rsidR="00E077F8" w:rsidRDefault="00E077F8" w:rsidP="00E077F8">
      <w:pPr>
        <w:pStyle w:val="NormalWeb"/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both"/>
      </w:pPr>
      <w:r w:rsidRPr="00E077F8">
        <w:t>Nineveh Governorate.</w:t>
      </w:r>
      <w:r>
        <w:t xml:space="preserve"> </w:t>
      </w:r>
    </w:p>
    <w:p w14:paraId="77055985" w14:textId="7C3F43ED" w:rsidR="00E077F8" w:rsidRDefault="00E077F8" w:rsidP="00E077F8">
      <w:pPr>
        <w:pStyle w:val="NormalWeb"/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both"/>
      </w:pPr>
      <w:r w:rsidRPr="00E077F8">
        <w:t>Anbar Governorate.</w:t>
      </w:r>
    </w:p>
    <w:p w14:paraId="221DE33F" w14:textId="3B341FCE" w:rsidR="00E077F8" w:rsidRDefault="00E077F8" w:rsidP="00E077F8">
      <w:pPr>
        <w:pStyle w:val="NormalWeb"/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both"/>
      </w:pPr>
      <w:r w:rsidRPr="00E077F8">
        <w:t>Salah al-Din Governorate.</w:t>
      </w:r>
    </w:p>
    <w:p w14:paraId="101962A9" w14:textId="77777777" w:rsidR="00E077F8" w:rsidRPr="00E077F8" w:rsidRDefault="00E077F8" w:rsidP="00A8499E">
      <w:pPr>
        <w:pStyle w:val="NormalWeb"/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both"/>
      </w:pPr>
      <w:r w:rsidRPr="00E077F8">
        <w:t>Kirkuk Governorate.</w:t>
      </w:r>
    </w:p>
    <w:p w14:paraId="59B501F8" w14:textId="3E988411" w:rsidR="00E077F8" w:rsidRDefault="00A8499E" w:rsidP="00E077F8">
      <w:pPr>
        <w:pStyle w:val="NormalWeb"/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both"/>
      </w:pPr>
      <w:proofErr w:type="spellStart"/>
      <w:r w:rsidRPr="00E077F8">
        <w:t>Diyala</w:t>
      </w:r>
      <w:proofErr w:type="spellEnd"/>
      <w:r w:rsidRPr="00E077F8">
        <w:t xml:space="preserve"> Governorate.</w:t>
      </w:r>
    </w:p>
    <w:p w14:paraId="73A12143" w14:textId="77777777" w:rsidR="00A8499E" w:rsidRPr="00E077F8" w:rsidRDefault="00A8499E" w:rsidP="00A8499E">
      <w:pPr>
        <w:pStyle w:val="NormalWeb"/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both"/>
      </w:pPr>
      <w:r w:rsidRPr="00E077F8">
        <w:t>Baghdad Governorate.</w:t>
      </w:r>
    </w:p>
    <w:p w14:paraId="7C0F579D" w14:textId="61FCCA9F" w:rsidR="00A8499E" w:rsidRDefault="00A8499E" w:rsidP="00E077F8">
      <w:pPr>
        <w:pStyle w:val="NormalWeb"/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both"/>
      </w:pPr>
      <w:r w:rsidRPr="00E077F8">
        <w:t>Basra Governorate.</w:t>
      </w:r>
    </w:p>
    <w:p w14:paraId="39F6336B" w14:textId="1D3A6BEE" w:rsidR="00A8499E" w:rsidRDefault="00A8499E" w:rsidP="00E077F8">
      <w:pPr>
        <w:pStyle w:val="NormalWeb"/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both"/>
      </w:pPr>
      <w:r w:rsidRPr="00E077F8">
        <w:t>Sulaymaniyah Governorate.</w:t>
      </w:r>
    </w:p>
    <w:p w14:paraId="5CCD6314" w14:textId="3374A7F1" w:rsidR="00E077F8" w:rsidRDefault="00A8499E" w:rsidP="00A8499E">
      <w:pPr>
        <w:pStyle w:val="NormalWeb"/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both"/>
      </w:pPr>
      <w:r w:rsidRPr="00E077F8">
        <w:t>Dohuk Governorate.</w:t>
      </w:r>
      <w:r w:rsidR="00E077F8" w:rsidRPr="00E077F8">
        <w:t xml:space="preserve"> </w:t>
      </w:r>
    </w:p>
    <w:p w14:paraId="1D5BA1B8" w14:textId="77777777" w:rsidR="00644C8B" w:rsidRDefault="00644C8B" w:rsidP="00644C8B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774"/>
        <w:jc w:val="both"/>
      </w:pPr>
    </w:p>
    <w:p w14:paraId="43A965CB" w14:textId="40A11882" w:rsidR="00A8499E" w:rsidRDefault="00A8499E" w:rsidP="00A8499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both"/>
      </w:pPr>
      <w:r>
        <w:t xml:space="preserve">Note: Any offer that is missing one of the above governorates will not be accepted, so </w:t>
      </w:r>
      <w:r w:rsidR="00C71F31">
        <w:t>the offer should include all the above governorates.</w:t>
      </w:r>
    </w:p>
    <w:p w14:paraId="7F360B0A" w14:textId="77777777" w:rsidR="00644C8B" w:rsidRDefault="00644C8B" w:rsidP="00A8499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both"/>
      </w:pPr>
    </w:p>
    <w:p w14:paraId="22B93688" w14:textId="39212477" w:rsidR="00C71F31" w:rsidRDefault="00A85955" w:rsidP="00C71F31">
      <w:pPr>
        <w:pStyle w:val="NormalWeb"/>
        <w:numPr>
          <w:ilvl w:val="0"/>
          <w:numId w:val="1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270" w:hanging="270"/>
        <w:jc w:val="both"/>
        <w:rPr>
          <w:b/>
          <w:bCs/>
        </w:rPr>
      </w:pPr>
      <w:r w:rsidRPr="00644C8B">
        <w:rPr>
          <w:b/>
          <w:bCs/>
        </w:rPr>
        <w:t>Documents that the applicant must fill it and send via email are as following:</w:t>
      </w:r>
    </w:p>
    <w:p w14:paraId="4780CE3C" w14:textId="77777777" w:rsidR="00644C8B" w:rsidRPr="00644C8B" w:rsidRDefault="00644C8B" w:rsidP="00644C8B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270"/>
        <w:jc w:val="both"/>
        <w:rPr>
          <w:b/>
          <w:bCs/>
        </w:rPr>
      </w:pPr>
    </w:p>
    <w:p w14:paraId="54F85928" w14:textId="7A55D9B1" w:rsidR="00A85955" w:rsidRDefault="008F1C7C" w:rsidP="00B244E6">
      <w:pPr>
        <w:pStyle w:val="NormalWeb"/>
        <w:numPr>
          <w:ilvl w:val="0"/>
          <w:numId w:val="1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hanging="150"/>
        <w:jc w:val="both"/>
        <w:rPr>
          <w:b/>
          <w:bCs/>
        </w:rPr>
      </w:pPr>
      <w:r w:rsidRPr="008F1C7C">
        <w:rPr>
          <w:b/>
          <w:bCs/>
        </w:rPr>
        <w:t>Technical offer:</w:t>
      </w:r>
    </w:p>
    <w:p w14:paraId="50DFD753" w14:textId="77777777" w:rsidR="00DF0736" w:rsidRDefault="00B244E6" w:rsidP="00DF0736">
      <w:pPr>
        <w:pStyle w:val="NormalWeb"/>
        <w:numPr>
          <w:ilvl w:val="0"/>
          <w:numId w:val="1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Technical specification Annex A</w:t>
      </w:r>
    </w:p>
    <w:p w14:paraId="006EBF94" w14:textId="18257014" w:rsidR="00D30C6E" w:rsidRPr="00D30C6E" w:rsidRDefault="00DF0736" w:rsidP="00D30C6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780"/>
        <w:jc w:val="both"/>
      </w:pPr>
      <w:r w:rsidRPr="00DF0736">
        <w:t>This do</w:t>
      </w:r>
      <w:r>
        <w:t>cument contains the company’s qualifications, name and address, company’s registration certificate, pre</w:t>
      </w:r>
      <w:r w:rsidR="00144FB8">
        <w:t>vious experiences, license for practicing the profession and previous</w:t>
      </w:r>
      <w:r w:rsidR="00144FB8" w:rsidRPr="00144FB8">
        <w:t xml:space="preserve"> experiences </w:t>
      </w:r>
      <w:r w:rsidR="00144FB8">
        <w:t xml:space="preserve">with other organization or company…etc. and it should be </w:t>
      </w:r>
      <w:r w:rsidR="00191956">
        <w:t xml:space="preserve">fill out without mentioning any price, all applicants will be subjected to </w:t>
      </w:r>
      <w:r w:rsidR="00D30C6E">
        <w:t>reference</w:t>
      </w:r>
      <w:r w:rsidR="00191956">
        <w:t xml:space="preserve"> check from the </w:t>
      </w:r>
      <w:r w:rsidR="00D30C6E">
        <w:t>previous</w:t>
      </w:r>
      <w:r w:rsidR="00191956">
        <w:t xml:space="preserve"> experience</w:t>
      </w:r>
      <w:r w:rsidR="00D30C6E">
        <w:t xml:space="preserve">. </w:t>
      </w:r>
      <w:r w:rsidR="00D30C6E" w:rsidRPr="00D30C6E">
        <w:t>This document also contains an explanation of the payment and delivery mechanism to the beneficiaries</w:t>
      </w:r>
      <w:r w:rsidR="00D30C6E">
        <w:t>.</w:t>
      </w:r>
    </w:p>
    <w:p w14:paraId="538B2D0E" w14:textId="77777777" w:rsidR="00D30C6E" w:rsidRPr="001A7439" w:rsidRDefault="00D30C6E" w:rsidP="00144FB8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780"/>
        <w:jc w:val="both"/>
      </w:pPr>
    </w:p>
    <w:p w14:paraId="55A165A6" w14:textId="5F57C92A" w:rsidR="00581A02" w:rsidRDefault="00581A02" w:rsidP="00D30C6E">
      <w:pPr>
        <w:spacing w:line="240" w:lineRule="auto"/>
        <w:rPr>
          <w:rFonts w:ascii="Cambria" w:hAnsi="Cambria"/>
          <w:sz w:val="30"/>
          <w:szCs w:val="30"/>
        </w:rPr>
      </w:pPr>
    </w:p>
    <w:p w14:paraId="45CD2860" w14:textId="77777777" w:rsidR="00644C8B" w:rsidRDefault="00644C8B" w:rsidP="00D30C6E">
      <w:pPr>
        <w:spacing w:line="240" w:lineRule="auto"/>
        <w:rPr>
          <w:rFonts w:ascii="Cambria" w:hAnsi="Cambria"/>
          <w:sz w:val="30"/>
          <w:szCs w:val="30"/>
        </w:rPr>
      </w:pPr>
    </w:p>
    <w:p w14:paraId="15C9020E" w14:textId="27D92B57" w:rsidR="00D30C6E" w:rsidRDefault="00D30C6E" w:rsidP="00D30C6E">
      <w:pPr>
        <w:pStyle w:val="NormalWeb"/>
        <w:numPr>
          <w:ilvl w:val="0"/>
          <w:numId w:val="1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hanging="150"/>
        <w:jc w:val="both"/>
        <w:rPr>
          <w:b/>
          <w:bCs/>
        </w:rPr>
      </w:pPr>
      <w:r>
        <w:rPr>
          <w:b/>
          <w:bCs/>
        </w:rPr>
        <w:t>Financial offer</w:t>
      </w:r>
      <w:r w:rsidRPr="008F1C7C">
        <w:rPr>
          <w:b/>
          <w:bCs/>
        </w:rPr>
        <w:t>:</w:t>
      </w:r>
    </w:p>
    <w:p w14:paraId="5B608044" w14:textId="4E0DCFB8" w:rsidR="00D30C6E" w:rsidRDefault="00D30C6E" w:rsidP="00D30C6E">
      <w:pPr>
        <w:pStyle w:val="NormalWeb"/>
        <w:numPr>
          <w:ilvl w:val="0"/>
          <w:numId w:val="1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Financial bidding form</w:t>
      </w:r>
      <w:r>
        <w:rPr>
          <w:b/>
          <w:bCs/>
        </w:rPr>
        <w:t xml:space="preserve"> Annex </w:t>
      </w:r>
      <w:r>
        <w:rPr>
          <w:b/>
          <w:bCs/>
        </w:rPr>
        <w:t>B</w:t>
      </w:r>
    </w:p>
    <w:p w14:paraId="547EE26C" w14:textId="77777777" w:rsidR="00581A02" w:rsidRPr="00581A02" w:rsidRDefault="00581A02" w:rsidP="00581A02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780"/>
        <w:jc w:val="both"/>
      </w:pPr>
      <w:r w:rsidRPr="00581A02">
        <w:t>This document contains the type of service, the commission rate for each transfer and for each governorate, payment terms, payment period, company data and validity of the offe</w:t>
      </w:r>
      <w:r>
        <w:t>r.</w:t>
      </w:r>
    </w:p>
    <w:p w14:paraId="2F83F228" w14:textId="1C2ABBD4" w:rsidR="00581A02" w:rsidRDefault="00581A02" w:rsidP="00D30C6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780"/>
        <w:jc w:val="both"/>
      </w:pPr>
    </w:p>
    <w:p w14:paraId="2E7478CD" w14:textId="77777777" w:rsidR="00581A02" w:rsidRPr="00581A02" w:rsidRDefault="00581A02" w:rsidP="00D30C6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780"/>
        <w:jc w:val="both"/>
      </w:pPr>
    </w:p>
    <w:p w14:paraId="63DFCF90" w14:textId="77777777" w:rsidR="00581A02" w:rsidRDefault="00581A02" w:rsidP="00581A02">
      <w:pPr>
        <w:pStyle w:val="NormalWeb"/>
        <w:numPr>
          <w:ilvl w:val="0"/>
          <w:numId w:val="1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hanging="150"/>
        <w:jc w:val="both"/>
        <w:rPr>
          <w:b/>
          <w:bCs/>
        </w:rPr>
      </w:pPr>
      <w:r>
        <w:rPr>
          <w:b/>
          <w:bCs/>
        </w:rPr>
        <w:t>Code of conduct document</w:t>
      </w:r>
      <w:r w:rsidRPr="008F1C7C">
        <w:rPr>
          <w:b/>
          <w:bCs/>
        </w:rPr>
        <w:t>:</w:t>
      </w:r>
    </w:p>
    <w:p w14:paraId="6970D704" w14:textId="0D167329" w:rsidR="00581A02" w:rsidRPr="00581A02" w:rsidRDefault="00581A02" w:rsidP="00581A02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420"/>
        <w:jc w:val="both"/>
        <w:rPr>
          <w:b/>
          <w:bCs/>
        </w:rPr>
      </w:pPr>
      <w:r w:rsidRPr="00581A02">
        <w:t xml:space="preserve">This document </w:t>
      </w:r>
      <w:r>
        <w:t xml:space="preserve">must sing and stamped on each page by the </w:t>
      </w:r>
      <w:r w:rsidR="00643453">
        <w:t>applicant with company stamp and will be attached with company’s identification papers.</w:t>
      </w:r>
    </w:p>
    <w:p w14:paraId="2D57A105" w14:textId="00B6C24D" w:rsidR="00D30C6E" w:rsidRDefault="00D30C6E" w:rsidP="00D30C6E">
      <w:pPr>
        <w:spacing w:line="240" w:lineRule="auto"/>
        <w:rPr>
          <w:rFonts w:ascii="Cambria" w:hAnsi="Cambria"/>
          <w:sz w:val="30"/>
          <w:szCs w:val="30"/>
        </w:rPr>
      </w:pPr>
    </w:p>
    <w:p w14:paraId="4805B931" w14:textId="4B5CEB59" w:rsidR="00643453" w:rsidRDefault="00643453" w:rsidP="00643453">
      <w:pPr>
        <w:pStyle w:val="NormalWeb"/>
        <w:numPr>
          <w:ilvl w:val="0"/>
          <w:numId w:val="1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hanging="150"/>
        <w:jc w:val="both"/>
        <w:rPr>
          <w:b/>
          <w:bCs/>
        </w:rPr>
      </w:pPr>
      <w:r>
        <w:rPr>
          <w:b/>
          <w:bCs/>
        </w:rPr>
        <w:t>Evaluation criteria</w:t>
      </w:r>
      <w:r w:rsidRPr="008F1C7C">
        <w:rPr>
          <w:b/>
          <w:bCs/>
        </w:rPr>
        <w:t>:</w:t>
      </w:r>
    </w:p>
    <w:p w14:paraId="1D458B4D" w14:textId="1F912AC6" w:rsidR="0057314D" w:rsidRPr="0057314D" w:rsidRDefault="00643453" w:rsidP="0057314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420"/>
        <w:jc w:val="both"/>
      </w:pPr>
      <w:r w:rsidRPr="00643453">
        <w:t>The service provider will be evaluated on the basis of acceptance/rejection</w:t>
      </w:r>
      <w:r w:rsidR="0057314D">
        <w:t xml:space="preserve">, technical offer will be analyzed to ensure </w:t>
      </w:r>
      <w:r w:rsidR="0057314D" w:rsidRPr="0057314D">
        <w:t>compliance with the required conditions based on the criteria mentioned in Annex A</w:t>
      </w:r>
      <w:r w:rsidR="0057314D">
        <w:t xml:space="preserve">, in case </w:t>
      </w:r>
      <w:r w:rsidR="0057314D" w:rsidRPr="0057314D">
        <w:t>the service provider qualifies technically or conforms to the technical conditions</w:t>
      </w:r>
      <w:r w:rsidR="0057314D">
        <w:t xml:space="preserve"> then</w:t>
      </w:r>
      <w:r w:rsidR="0057314D" w:rsidRPr="0057314D">
        <w:t xml:space="preserve"> the bid will be qualified for financial analysis, and the service provider whose</w:t>
      </w:r>
      <w:r w:rsidR="00644C8B">
        <w:t xml:space="preserve"> submitted the </w:t>
      </w:r>
      <w:r w:rsidR="0057314D" w:rsidRPr="0057314D">
        <w:t>lowest</w:t>
      </w:r>
      <w:r w:rsidR="00644C8B">
        <w:t xml:space="preserve"> offer</w:t>
      </w:r>
      <w:r w:rsidR="0057314D" w:rsidRPr="0057314D">
        <w:t xml:space="preserve"> will be selected</w:t>
      </w:r>
      <w:r w:rsidR="00644C8B">
        <w:t>.</w:t>
      </w:r>
    </w:p>
    <w:p w14:paraId="18D9404F" w14:textId="0FFDBE7A" w:rsidR="0057314D" w:rsidRPr="0057314D" w:rsidRDefault="0057314D" w:rsidP="0057314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420"/>
        <w:jc w:val="both"/>
      </w:pPr>
    </w:p>
    <w:p w14:paraId="7E48C049" w14:textId="77777777" w:rsidR="00643453" w:rsidRPr="00144FB8" w:rsidRDefault="00643453" w:rsidP="00D30C6E">
      <w:pPr>
        <w:spacing w:line="240" w:lineRule="auto"/>
        <w:rPr>
          <w:rFonts w:ascii="Cambria" w:hAnsi="Cambria"/>
          <w:sz w:val="30"/>
          <w:szCs w:val="30"/>
        </w:rPr>
      </w:pPr>
    </w:p>
    <w:p w14:paraId="4C4C4B29" w14:textId="77777777" w:rsidR="002240B7" w:rsidRDefault="002240B7" w:rsidP="002240B7">
      <w:pPr>
        <w:pStyle w:val="ListParagraph"/>
        <w:spacing w:line="240" w:lineRule="auto"/>
        <w:ind w:left="1080"/>
        <w:jc w:val="both"/>
        <w:rPr>
          <w:rFonts w:ascii="Cambria" w:hAnsi="Cambria"/>
          <w:b/>
          <w:bCs/>
          <w:sz w:val="32"/>
          <w:szCs w:val="32"/>
          <w:u w:val="single"/>
          <w:rtl/>
        </w:rPr>
      </w:pPr>
    </w:p>
    <w:p w14:paraId="16AF2497" w14:textId="77777777" w:rsidR="002240B7" w:rsidRPr="00FF2116" w:rsidRDefault="002240B7" w:rsidP="002240B7">
      <w:pPr>
        <w:pStyle w:val="ListParagraph"/>
        <w:spacing w:line="240" w:lineRule="auto"/>
        <w:ind w:left="1080"/>
        <w:jc w:val="both"/>
        <w:rPr>
          <w:rFonts w:ascii="Cambria" w:hAnsi="Cambria"/>
          <w:sz w:val="30"/>
          <w:szCs w:val="30"/>
          <w:rtl/>
        </w:rPr>
      </w:pPr>
    </w:p>
    <w:p w14:paraId="3AB2A6D4" w14:textId="77777777" w:rsidR="002240B7" w:rsidRPr="002240B7" w:rsidRDefault="002240B7" w:rsidP="00644C8B">
      <w:pPr>
        <w:jc w:val="center"/>
        <w:rPr>
          <w:rtl/>
        </w:rPr>
      </w:pPr>
    </w:p>
    <w:p w14:paraId="35F087E2" w14:textId="77777777" w:rsidR="00F96D3E" w:rsidRPr="007F3B0C" w:rsidRDefault="00F96D3E" w:rsidP="00F96D3E">
      <w:pPr>
        <w:bidi/>
        <w:jc w:val="center"/>
        <w:rPr>
          <w:rFonts w:cs="Ali_K_Alwand"/>
          <w:b/>
          <w:bCs/>
          <w:sz w:val="32"/>
          <w:szCs w:val="32"/>
          <w:rtl/>
        </w:rPr>
      </w:pPr>
    </w:p>
    <w:sectPr w:rsidR="00F96D3E" w:rsidRPr="007F3B0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4D3C" w14:textId="77777777" w:rsidR="00BC1CFE" w:rsidRDefault="00BC1CFE" w:rsidP="00B24FC4">
      <w:pPr>
        <w:spacing w:after="0" w:line="240" w:lineRule="auto"/>
      </w:pPr>
      <w:r>
        <w:separator/>
      </w:r>
    </w:p>
  </w:endnote>
  <w:endnote w:type="continuationSeparator" w:id="0">
    <w:p w14:paraId="78CBCACD" w14:textId="77777777" w:rsidR="00BC1CFE" w:rsidRDefault="00BC1CFE" w:rsidP="00B2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i_K_Alwan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pine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630"/>
    </w:tblGrid>
    <w:tr w:rsidR="00115DE1" w14:paraId="47B38250" w14:textId="77777777" w:rsidTr="00115DE1">
      <w:tc>
        <w:tcPr>
          <w:tcW w:w="8630" w:type="dxa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0E28A0F5" w14:textId="73D3005D" w:rsidR="00115DE1" w:rsidRDefault="00115DE1" w:rsidP="00115DE1">
          <w:pPr>
            <w:pStyle w:val="Footer"/>
            <w:rPr>
              <w:sz w:val="18"/>
              <w:szCs w:val="18"/>
            </w:rPr>
          </w:pPr>
          <w:r w:rsidRPr="00DE43A0">
            <w:rPr>
              <w:rFonts w:cs="Calibri"/>
              <w:color w:val="0070C0"/>
              <w:sz w:val="18"/>
              <w:szCs w:val="18"/>
              <w:shd w:val="clear" w:color="auto" w:fill="FFFFFF"/>
            </w:rPr>
            <w:t xml:space="preserve">Iraq, Erbil, </w:t>
          </w:r>
          <w:proofErr w:type="spellStart"/>
          <w:r w:rsidRPr="00DE43A0">
            <w:rPr>
              <w:rFonts w:cs="Calibri"/>
              <w:color w:val="0070C0"/>
              <w:sz w:val="18"/>
              <w:szCs w:val="18"/>
              <w:shd w:val="clear" w:color="auto" w:fill="FFFFFF"/>
            </w:rPr>
            <w:t>Ainkawa</w:t>
          </w:r>
          <w:proofErr w:type="spellEnd"/>
          <w:r w:rsidRPr="00DE43A0">
            <w:rPr>
              <w:rFonts w:cs="Calibri"/>
              <w:color w:val="0070C0"/>
              <w:sz w:val="18"/>
              <w:szCs w:val="18"/>
              <w:shd w:val="clear" w:color="auto" w:fill="FFFFFF"/>
            </w:rPr>
            <w:t xml:space="preserve">, 132 </w:t>
          </w:r>
          <w:proofErr w:type="spellStart"/>
          <w:r w:rsidRPr="00DE43A0">
            <w:rPr>
              <w:rFonts w:cs="Calibri"/>
              <w:color w:val="0070C0"/>
              <w:sz w:val="18"/>
              <w:szCs w:val="18"/>
              <w:shd w:val="clear" w:color="auto" w:fill="FFFFFF"/>
            </w:rPr>
            <w:t>Pank</w:t>
          </w:r>
          <w:proofErr w:type="spellEnd"/>
          <w:r w:rsidRPr="00DE43A0">
            <w:rPr>
              <w:rFonts w:cs="Calibri"/>
              <w:color w:val="0070C0"/>
              <w:sz w:val="18"/>
              <w:szCs w:val="18"/>
              <w:shd w:val="clear" w:color="auto" w:fill="FFFFFF"/>
            </w:rPr>
            <w:t xml:space="preserve"> city. </w:t>
          </w:r>
          <w:r>
            <w:rPr>
              <w:rFonts w:cs="Calibri"/>
              <w:color w:val="0070C0"/>
              <w:sz w:val="18"/>
              <w:szCs w:val="18"/>
              <w:shd w:val="clear" w:color="auto" w:fill="FFFFFF"/>
            </w:rPr>
            <w:t xml:space="preserve">  </w:t>
          </w:r>
          <w:r w:rsidRPr="00DE43A0">
            <w:rPr>
              <w:rFonts w:cs="Calibri"/>
              <w:color w:val="0070C0"/>
              <w:sz w:val="18"/>
              <w:szCs w:val="18"/>
              <w:shd w:val="clear" w:color="auto" w:fill="FFFFFF"/>
            </w:rPr>
            <w:t xml:space="preserve">Tel </w:t>
          </w:r>
          <w:r w:rsidRPr="005D1EFA">
            <w:rPr>
              <w:rFonts w:cs="Calibri"/>
              <w:color w:val="0070C0"/>
              <w:sz w:val="18"/>
              <w:szCs w:val="18"/>
              <w:shd w:val="clear" w:color="auto" w:fill="FFFFFF"/>
            </w:rPr>
            <w:t>+964 751 773 1454</w:t>
          </w:r>
          <w:r>
            <w:rPr>
              <w:rFonts w:cs="Calibri"/>
              <w:color w:val="0070C0"/>
              <w:sz w:val="18"/>
              <w:szCs w:val="18"/>
              <w:shd w:val="clear" w:color="auto" w:fill="FFFFFF"/>
            </w:rPr>
            <w:t xml:space="preserve">  </w:t>
          </w:r>
          <w:r w:rsidRPr="00DE43A0">
            <w:rPr>
              <w:rFonts w:cs="Calibri"/>
              <w:color w:val="0070C0"/>
              <w:sz w:val="18"/>
              <w:szCs w:val="18"/>
              <w:shd w:val="clear" w:color="auto" w:fill="FFFFFF"/>
            </w:rPr>
            <w:t xml:space="preserve"> Email: </w:t>
          </w:r>
          <w:hyperlink r:id="rId1" w:history="1">
            <w:r w:rsidRPr="00912335">
              <w:rPr>
                <w:rStyle w:val="Hyperlink"/>
                <w:rFonts w:cs="Calibri"/>
                <w:sz w:val="18"/>
                <w:szCs w:val="18"/>
                <w:shd w:val="clear" w:color="auto" w:fill="FFFFFF"/>
              </w:rPr>
              <w:t>info@kohrw.org</w:t>
            </w:r>
          </w:hyperlink>
          <w:r>
            <w:rPr>
              <w:rFonts w:cs="Calibri"/>
              <w:color w:val="0070C0"/>
              <w:sz w:val="18"/>
              <w:szCs w:val="18"/>
              <w:shd w:val="clear" w:color="auto" w:fill="FFFFFF"/>
            </w:rPr>
            <w:t xml:space="preserve">    </w:t>
          </w:r>
          <w:proofErr w:type="gramStart"/>
          <w:r>
            <w:rPr>
              <w:rFonts w:cs="Calibri"/>
              <w:color w:val="0070C0"/>
              <w:sz w:val="18"/>
              <w:szCs w:val="18"/>
              <w:shd w:val="clear" w:color="auto" w:fill="FFFFFF"/>
            </w:rPr>
            <w:t>Website:www.kohrw</w:t>
          </w:r>
          <w:r w:rsidRPr="00DE43A0">
            <w:rPr>
              <w:rFonts w:cs="Calibri"/>
              <w:color w:val="0070C0"/>
              <w:sz w:val="18"/>
              <w:szCs w:val="18"/>
              <w:shd w:val="clear" w:color="auto" w:fill="FFFFFF"/>
            </w:rPr>
            <w:t>.org</w:t>
          </w:r>
          <w:proofErr w:type="gramEnd"/>
          <w:r w:rsidRPr="00DE43A0">
            <w:rPr>
              <w:rFonts w:cs="Calibri"/>
              <w:color w:val="0070C0"/>
              <w:sz w:val="18"/>
              <w:szCs w:val="18"/>
              <w:shd w:val="clear" w:color="auto" w:fill="FFFFFF"/>
            </w:rPr>
            <w:t xml:space="preserve"> </w:t>
          </w:r>
        </w:p>
      </w:tc>
    </w:tr>
  </w:tbl>
  <w:p w14:paraId="34396CF8" w14:textId="77777777" w:rsidR="00B113D6" w:rsidRPr="00DE43A0" w:rsidRDefault="00B113D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1A55" w14:textId="77777777" w:rsidR="00BC1CFE" w:rsidRDefault="00BC1CFE" w:rsidP="00B24FC4">
      <w:pPr>
        <w:spacing w:after="0" w:line="240" w:lineRule="auto"/>
      </w:pPr>
      <w:r>
        <w:separator/>
      </w:r>
    </w:p>
  </w:footnote>
  <w:footnote w:type="continuationSeparator" w:id="0">
    <w:p w14:paraId="05D68DEF" w14:textId="77777777" w:rsidR="00BC1CFE" w:rsidRDefault="00BC1CFE" w:rsidP="00B24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78FD" w14:textId="2B7BADFF" w:rsidR="00F96D3E" w:rsidRDefault="00F96D3E" w:rsidP="00B113D6">
    <w:pPr>
      <w:pStyle w:val="Header"/>
      <w:jc w:val="cen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9"/>
      <w:gridCol w:w="1980"/>
      <w:gridCol w:w="3111"/>
    </w:tblGrid>
    <w:tr w:rsidR="00F96D3E" w14:paraId="1A0EC7F0" w14:textId="77777777" w:rsidTr="008A5FE0">
      <w:tc>
        <w:tcPr>
          <w:tcW w:w="3549" w:type="dxa"/>
          <w:tcBorders>
            <w:bottom w:val="single" w:sz="4" w:space="0" w:color="4472C4" w:themeColor="accent1"/>
          </w:tcBorders>
          <w:vAlign w:val="center"/>
        </w:tcPr>
        <w:p w14:paraId="55CC7CAD" w14:textId="70E90666" w:rsidR="00F96D3E" w:rsidRPr="00F96D3E" w:rsidRDefault="00F96D3E" w:rsidP="008A5FE0">
          <w:pPr>
            <w:spacing w:line="240" w:lineRule="auto"/>
            <w:rPr>
              <w:rFonts w:ascii="Alpine" w:hAnsi="Alpine" w:cs="Calibri"/>
              <w:color w:val="1F497D"/>
              <w:sz w:val="26"/>
            </w:rPr>
          </w:pPr>
          <w:r w:rsidRPr="00F96D3E">
            <w:rPr>
              <w:rFonts w:ascii="Alpine" w:hAnsi="Alpine" w:cs="Calibri"/>
              <w:color w:val="1F497D"/>
              <w:sz w:val="26"/>
            </w:rPr>
            <w:t>Kurdistan Organization for Human Rights Watch</w:t>
          </w:r>
        </w:p>
        <w:p w14:paraId="3C38C810" w14:textId="45BAAB1E" w:rsidR="00F96D3E" w:rsidRDefault="00CD3722" w:rsidP="008A5FE0">
          <w:pPr>
            <w:spacing w:line="240" w:lineRule="auto"/>
          </w:pPr>
          <w:r>
            <w:t>Erbil Office</w:t>
          </w:r>
        </w:p>
      </w:tc>
      <w:tc>
        <w:tcPr>
          <w:tcW w:w="1980" w:type="dxa"/>
          <w:tcBorders>
            <w:bottom w:val="single" w:sz="4" w:space="0" w:color="4472C4" w:themeColor="accent1"/>
          </w:tcBorders>
        </w:tcPr>
        <w:p w14:paraId="695FEE8B" w14:textId="5104573E" w:rsidR="00F96D3E" w:rsidRDefault="00F96D3E" w:rsidP="00F96D3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E93D146" wp14:editId="27007324">
                <wp:extent cx="1000664" cy="1070579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135" cy="1082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  <w:tcBorders>
            <w:bottom w:val="single" w:sz="4" w:space="0" w:color="4472C4" w:themeColor="accent1"/>
          </w:tcBorders>
          <w:vAlign w:val="center"/>
        </w:tcPr>
        <w:p w14:paraId="01FA6127" w14:textId="6C8E0FC8" w:rsidR="00F96D3E" w:rsidRPr="00CD3722" w:rsidRDefault="00CD3722" w:rsidP="00CD3722">
          <w:pPr>
            <w:bidi/>
            <w:spacing w:line="240" w:lineRule="auto"/>
            <w:rPr>
              <w:rFonts w:cs="Times New Roman"/>
              <w:color w:val="1F497D"/>
              <w:szCs w:val="26"/>
              <w:rtl/>
              <w:lang w:bidi="ku-Arab-IQ"/>
            </w:rPr>
          </w:pPr>
          <w:r>
            <w:rPr>
              <w:rFonts w:cs="Times New Roman" w:hint="cs"/>
              <w:color w:val="1F497D"/>
              <w:szCs w:val="26"/>
              <w:rtl/>
              <w:lang w:bidi="ku-Arab-IQ"/>
            </w:rPr>
            <w:t>منظمة كوردستان لمراقبة حقوق الانسان</w:t>
          </w:r>
        </w:p>
        <w:p w14:paraId="204F3772" w14:textId="194756E7" w:rsidR="00F96D3E" w:rsidRDefault="00CD3722" w:rsidP="008A5FE0">
          <w:pPr>
            <w:bidi/>
            <w:spacing w:line="240" w:lineRule="auto"/>
          </w:pPr>
          <w:r>
            <w:rPr>
              <w:rFonts w:hint="cs"/>
              <w:rtl/>
            </w:rPr>
            <w:t>مكتب اربيل</w:t>
          </w:r>
        </w:p>
      </w:tc>
    </w:tr>
  </w:tbl>
  <w:p w14:paraId="05836909" w14:textId="36927912" w:rsidR="00B24FC4" w:rsidRDefault="00B24FC4" w:rsidP="00B113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5035"/>
    <w:multiLevelType w:val="hybridMultilevel"/>
    <w:tmpl w:val="6BE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7699"/>
    <w:multiLevelType w:val="hybridMultilevel"/>
    <w:tmpl w:val="9F202E14"/>
    <w:lvl w:ilvl="0" w:tplc="844256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B865CF"/>
    <w:multiLevelType w:val="hybridMultilevel"/>
    <w:tmpl w:val="855C9266"/>
    <w:lvl w:ilvl="0" w:tplc="6E229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9F6C81"/>
    <w:multiLevelType w:val="hybridMultilevel"/>
    <w:tmpl w:val="E9EA5C28"/>
    <w:lvl w:ilvl="0" w:tplc="7A0226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62D0A"/>
    <w:multiLevelType w:val="hybridMultilevel"/>
    <w:tmpl w:val="57908C56"/>
    <w:lvl w:ilvl="0" w:tplc="9DD46E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77CE"/>
    <w:multiLevelType w:val="hybridMultilevel"/>
    <w:tmpl w:val="F66E6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B19F1"/>
    <w:multiLevelType w:val="hybridMultilevel"/>
    <w:tmpl w:val="296EA540"/>
    <w:lvl w:ilvl="0" w:tplc="7D2A2A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8276120"/>
    <w:multiLevelType w:val="hybridMultilevel"/>
    <w:tmpl w:val="7410EA2C"/>
    <w:lvl w:ilvl="0" w:tplc="C3DC6B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512E6"/>
    <w:multiLevelType w:val="hybridMultilevel"/>
    <w:tmpl w:val="53DC9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550F1"/>
    <w:multiLevelType w:val="hybridMultilevel"/>
    <w:tmpl w:val="EA16EF66"/>
    <w:lvl w:ilvl="0" w:tplc="91165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D3E5D"/>
    <w:multiLevelType w:val="hybridMultilevel"/>
    <w:tmpl w:val="589E4246"/>
    <w:lvl w:ilvl="0" w:tplc="6F5E0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D2CF8"/>
    <w:multiLevelType w:val="hybridMultilevel"/>
    <w:tmpl w:val="B3DC9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E71830"/>
    <w:multiLevelType w:val="hybridMultilevel"/>
    <w:tmpl w:val="7AE40452"/>
    <w:lvl w:ilvl="0" w:tplc="07EC3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D0257"/>
    <w:multiLevelType w:val="hybridMultilevel"/>
    <w:tmpl w:val="036ECAB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72086A04"/>
    <w:multiLevelType w:val="hybridMultilevel"/>
    <w:tmpl w:val="7174040E"/>
    <w:lvl w:ilvl="0" w:tplc="F534815E"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86E39"/>
    <w:multiLevelType w:val="hybridMultilevel"/>
    <w:tmpl w:val="D74C01D4"/>
    <w:lvl w:ilvl="0" w:tplc="575A86F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E1668D5"/>
    <w:multiLevelType w:val="hybridMultilevel"/>
    <w:tmpl w:val="CCDC8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107688">
    <w:abstractNumId w:val="12"/>
  </w:num>
  <w:num w:numId="2" w16cid:durableId="1433815655">
    <w:abstractNumId w:val="3"/>
  </w:num>
  <w:num w:numId="3" w16cid:durableId="946546275">
    <w:abstractNumId w:val="10"/>
  </w:num>
  <w:num w:numId="4" w16cid:durableId="1792479233">
    <w:abstractNumId w:val="14"/>
  </w:num>
  <w:num w:numId="5" w16cid:durableId="1813325554">
    <w:abstractNumId w:val="8"/>
  </w:num>
  <w:num w:numId="6" w16cid:durableId="973369331">
    <w:abstractNumId w:val="11"/>
  </w:num>
  <w:num w:numId="7" w16cid:durableId="1940019409">
    <w:abstractNumId w:val="16"/>
  </w:num>
  <w:num w:numId="8" w16cid:durableId="255749779">
    <w:abstractNumId w:val="4"/>
  </w:num>
  <w:num w:numId="9" w16cid:durableId="438913018">
    <w:abstractNumId w:val="7"/>
  </w:num>
  <w:num w:numId="10" w16cid:durableId="2013145176">
    <w:abstractNumId w:val="2"/>
  </w:num>
  <w:num w:numId="11" w16cid:durableId="1458521987">
    <w:abstractNumId w:val="9"/>
  </w:num>
  <w:num w:numId="12" w16cid:durableId="917322875">
    <w:abstractNumId w:val="13"/>
  </w:num>
  <w:num w:numId="13" w16cid:durableId="430900237">
    <w:abstractNumId w:val="5"/>
  </w:num>
  <w:num w:numId="14" w16cid:durableId="345135126">
    <w:abstractNumId w:val="0"/>
  </w:num>
  <w:num w:numId="15" w16cid:durableId="1651399450">
    <w:abstractNumId w:val="15"/>
  </w:num>
  <w:num w:numId="16" w16cid:durableId="1409880453">
    <w:abstractNumId w:val="1"/>
  </w:num>
  <w:num w:numId="17" w16cid:durableId="187762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FC4"/>
    <w:rsid w:val="00086187"/>
    <w:rsid w:val="000C4661"/>
    <w:rsid w:val="00115DE1"/>
    <w:rsid w:val="0014158E"/>
    <w:rsid w:val="00144FB8"/>
    <w:rsid w:val="00191956"/>
    <w:rsid w:val="001A7439"/>
    <w:rsid w:val="001B6C46"/>
    <w:rsid w:val="001B72FF"/>
    <w:rsid w:val="001C3D02"/>
    <w:rsid w:val="001F5B25"/>
    <w:rsid w:val="002240B7"/>
    <w:rsid w:val="00235A6A"/>
    <w:rsid w:val="00293499"/>
    <w:rsid w:val="002D2680"/>
    <w:rsid w:val="00304B3D"/>
    <w:rsid w:val="00321F44"/>
    <w:rsid w:val="003252D4"/>
    <w:rsid w:val="0035282C"/>
    <w:rsid w:val="00362D27"/>
    <w:rsid w:val="003719C8"/>
    <w:rsid w:val="003751FD"/>
    <w:rsid w:val="003E2340"/>
    <w:rsid w:val="004474E4"/>
    <w:rsid w:val="00450F6F"/>
    <w:rsid w:val="004A316D"/>
    <w:rsid w:val="004A6E6F"/>
    <w:rsid w:val="004F3039"/>
    <w:rsid w:val="004F5C18"/>
    <w:rsid w:val="005564AA"/>
    <w:rsid w:val="0057314D"/>
    <w:rsid w:val="00581A02"/>
    <w:rsid w:val="00593246"/>
    <w:rsid w:val="005A4DE6"/>
    <w:rsid w:val="005E6DE7"/>
    <w:rsid w:val="005F1550"/>
    <w:rsid w:val="005F49FE"/>
    <w:rsid w:val="0060184E"/>
    <w:rsid w:val="00643453"/>
    <w:rsid w:val="00644C8B"/>
    <w:rsid w:val="00662394"/>
    <w:rsid w:val="006811D2"/>
    <w:rsid w:val="006956C6"/>
    <w:rsid w:val="006B711B"/>
    <w:rsid w:val="006E2531"/>
    <w:rsid w:val="0073345F"/>
    <w:rsid w:val="00765249"/>
    <w:rsid w:val="00775527"/>
    <w:rsid w:val="007948C9"/>
    <w:rsid w:val="007E2493"/>
    <w:rsid w:val="007F3B0C"/>
    <w:rsid w:val="00806376"/>
    <w:rsid w:val="0089594F"/>
    <w:rsid w:val="008A5FE0"/>
    <w:rsid w:val="008B172B"/>
    <w:rsid w:val="008C2101"/>
    <w:rsid w:val="008C7B1C"/>
    <w:rsid w:val="008E46DD"/>
    <w:rsid w:val="008F1C7C"/>
    <w:rsid w:val="00905126"/>
    <w:rsid w:val="0098173E"/>
    <w:rsid w:val="009D153F"/>
    <w:rsid w:val="009D629A"/>
    <w:rsid w:val="009E3E9D"/>
    <w:rsid w:val="009F3836"/>
    <w:rsid w:val="00A00602"/>
    <w:rsid w:val="00A354E5"/>
    <w:rsid w:val="00A61B90"/>
    <w:rsid w:val="00A6602F"/>
    <w:rsid w:val="00A8499E"/>
    <w:rsid w:val="00A85955"/>
    <w:rsid w:val="00AE0057"/>
    <w:rsid w:val="00AE505E"/>
    <w:rsid w:val="00AF0F58"/>
    <w:rsid w:val="00AF3A9F"/>
    <w:rsid w:val="00B113D6"/>
    <w:rsid w:val="00B14A2A"/>
    <w:rsid w:val="00B244E6"/>
    <w:rsid w:val="00B24FC4"/>
    <w:rsid w:val="00B505EB"/>
    <w:rsid w:val="00B562FB"/>
    <w:rsid w:val="00BA5D31"/>
    <w:rsid w:val="00BC1CFE"/>
    <w:rsid w:val="00BE7FC5"/>
    <w:rsid w:val="00BF253B"/>
    <w:rsid w:val="00C11781"/>
    <w:rsid w:val="00C16043"/>
    <w:rsid w:val="00C41DFB"/>
    <w:rsid w:val="00C46A92"/>
    <w:rsid w:val="00C71F31"/>
    <w:rsid w:val="00C726A3"/>
    <w:rsid w:val="00CA3CB9"/>
    <w:rsid w:val="00CB388F"/>
    <w:rsid w:val="00CD3722"/>
    <w:rsid w:val="00CE6D0F"/>
    <w:rsid w:val="00D06538"/>
    <w:rsid w:val="00D23D54"/>
    <w:rsid w:val="00D30C6E"/>
    <w:rsid w:val="00D97318"/>
    <w:rsid w:val="00DB53F9"/>
    <w:rsid w:val="00DD1D21"/>
    <w:rsid w:val="00DE43A0"/>
    <w:rsid w:val="00DF0736"/>
    <w:rsid w:val="00E077F8"/>
    <w:rsid w:val="00E17DCE"/>
    <w:rsid w:val="00E26565"/>
    <w:rsid w:val="00E50C2C"/>
    <w:rsid w:val="00EB083D"/>
    <w:rsid w:val="00EC2C2C"/>
    <w:rsid w:val="00ED29F3"/>
    <w:rsid w:val="00F56BAD"/>
    <w:rsid w:val="00F716CE"/>
    <w:rsid w:val="00F81AF2"/>
    <w:rsid w:val="00F9586D"/>
    <w:rsid w:val="00F96D3E"/>
    <w:rsid w:val="00FA05FE"/>
    <w:rsid w:val="00F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D1429"/>
  <w15:chartTrackingRefBased/>
  <w15:docId w15:val="{5A0E93EB-B355-374F-B5A4-88BA0CF4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F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FC4"/>
  </w:style>
  <w:style w:type="paragraph" w:styleId="Footer">
    <w:name w:val="footer"/>
    <w:basedOn w:val="Normal"/>
    <w:link w:val="FooterChar"/>
    <w:uiPriority w:val="99"/>
    <w:unhideWhenUsed/>
    <w:rsid w:val="00B24F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FC4"/>
  </w:style>
  <w:style w:type="paragraph" w:styleId="BalloonText">
    <w:name w:val="Balloon Text"/>
    <w:basedOn w:val="Normal"/>
    <w:link w:val="BalloonTextChar"/>
    <w:uiPriority w:val="99"/>
    <w:semiHidden/>
    <w:unhideWhenUsed/>
    <w:rsid w:val="00B2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4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DCE"/>
    <w:pPr>
      <w:bidi/>
      <w:ind w:left="720"/>
      <w:contextualSpacing/>
    </w:pPr>
  </w:style>
  <w:style w:type="character" w:styleId="Hyperlink">
    <w:name w:val="Hyperlink"/>
    <w:uiPriority w:val="99"/>
    <w:unhideWhenUsed/>
    <w:rsid w:val="00DE43A0"/>
    <w:rPr>
      <w:color w:val="0000FF"/>
      <w:u w:val="single"/>
    </w:rPr>
  </w:style>
  <w:style w:type="paragraph" w:styleId="NoSpacing">
    <w:name w:val="No Spacing"/>
    <w:uiPriority w:val="1"/>
    <w:qFormat/>
    <w:rsid w:val="00F716CE"/>
    <w:rPr>
      <w:sz w:val="22"/>
      <w:szCs w:val="22"/>
    </w:rPr>
  </w:style>
  <w:style w:type="table" w:styleId="TableGrid">
    <w:name w:val="Table Grid"/>
    <w:basedOn w:val="TableNormal"/>
    <w:uiPriority w:val="59"/>
    <w:rsid w:val="00F9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7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7439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A7439"/>
  </w:style>
  <w:style w:type="paragraph" w:styleId="NormalWeb">
    <w:name w:val="Normal (Web)"/>
    <w:basedOn w:val="Normal"/>
    <w:uiPriority w:val="99"/>
    <w:unhideWhenUsed/>
    <w:rsid w:val="001A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7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ohrw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2239</CharactersWithSpaces>
  <SharedDoc>false</SharedDoc>
  <HLinks>
    <vt:vector size="6" baseType="variant"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mailto:info@kohrw.org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 Tech</dc:creator>
  <cp:keywords/>
  <cp:lastModifiedBy>Hawraz Raza</cp:lastModifiedBy>
  <cp:revision>2</cp:revision>
  <cp:lastPrinted>2021-01-25T12:27:00Z</cp:lastPrinted>
  <dcterms:created xsi:type="dcterms:W3CDTF">2022-04-20T12:26:00Z</dcterms:created>
  <dcterms:modified xsi:type="dcterms:W3CDTF">2022-04-20T12:26:00Z</dcterms:modified>
</cp:coreProperties>
</file>